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9A" w:rsidRDefault="00E604C2" w:rsidP="00752CC1">
      <w:pPr>
        <w:pStyle w:val="Heading1"/>
      </w:pPr>
      <w:bookmarkStart w:id="0" w:name="_GoBack"/>
      <w:bookmarkEnd w:id="0"/>
      <w:r>
        <w:t>C</w:t>
      </w:r>
      <w:r w:rsidR="006E1C38">
        <w:t>onference Solutions</w:t>
      </w:r>
    </w:p>
    <w:p w:rsidR="00A84111" w:rsidRPr="00A84111" w:rsidRDefault="00A84111" w:rsidP="00A84111">
      <w:r>
        <w:t xml:space="preserve">Please use the matrix below to identify the solution that best fits your needs.  Please be aware </w:t>
      </w:r>
      <w:r w:rsidR="00762E83">
        <w:t xml:space="preserve">that we have a limited number of </w:t>
      </w:r>
      <w:r w:rsidR="00864822">
        <w:t xml:space="preserve">Equinox, </w:t>
      </w:r>
      <w:r w:rsidR="00762E83">
        <w:t xml:space="preserve">GoToMeeting and </w:t>
      </w:r>
      <w:proofErr w:type="spellStart"/>
      <w:r w:rsidR="00762E83">
        <w:t>GoToWebinar</w:t>
      </w:r>
      <w:proofErr w:type="spellEnd"/>
      <w:r w:rsidR="00762E83">
        <w:t xml:space="preserve"> licenses available for use throughout the county.</w:t>
      </w:r>
      <w:r w:rsidR="00CC0926">
        <w:t xml:space="preserve"> Please contact Technology Services for additional information.</w:t>
      </w:r>
    </w:p>
    <w:tbl>
      <w:tblPr>
        <w:tblpPr w:leftFromText="180" w:rightFromText="180" w:vertAnchor="text" w:horzAnchor="margin" w:tblpXSpec="center" w:tblpY="160"/>
        <w:tblW w:w="9460" w:type="dxa"/>
        <w:tblLook w:val="04A0" w:firstRow="1" w:lastRow="0" w:firstColumn="1" w:lastColumn="0" w:noHBand="0" w:noVBand="1"/>
      </w:tblPr>
      <w:tblGrid>
        <w:gridCol w:w="2360"/>
        <w:gridCol w:w="1720"/>
        <w:gridCol w:w="1440"/>
        <w:gridCol w:w="1320"/>
        <w:gridCol w:w="960"/>
        <w:gridCol w:w="1660"/>
      </w:tblGrid>
      <w:tr w:rsidR="006E1C38" w:rsidRPr="00B00A4A" w:rsidTr="009C4F77">
        <w:trPr>
          <w:trHeight w:val="549"/>
        </w:trPr>
        <w:tc>
          <w:tcPr>
            <w:tcW w:w="2360" w:type="dxa"/>
            <w:tcBorders>
              <w:top w:val="nil"/>
              <w:left w:val="nil"/>
              <w:right w:val="nil"/>
            </w:tcBorders>
            <w:shd w:val="clear" w:color="000000" w:fill="F2F2F2"/>
            <w:noWrap/>
            <w:vAlign w:val="bottom"/>
            <w:hideMark/>
          </w:tcPr>
          <w:p w:rsidR="006E1C38" w:rsidRPr="00B00A4A" w:rsidRDefault="006E1C38" w:rsidP="006E1C38">
            <w:pPr>
              <w:spacing w:after="0" w:line="240" w:lineRule="auto"/>
              <w:rPr>
                <w:rFonts w:ascii="Calibri" w:eastAsia="Times New Roman" w:hAnsi="Calibri" w:cs="Calibri"/>
                <w:color w:val="000000"/>
              </w:rPr>
            </w:pPr>
            <w:r w:rsidRPr="00B00A4A">
              <w:rPr>
                <w:rFonts w:ascii="Calibri" w:eastAsia="Times New Roman" w:hAnsi="Calibri" w:cs="Calibri"/>
                <w:color w:val="000000"/>
              </w:rPr>
              <w:t> </w:t>
            </w:r>
          </w:p>
        </w:tc>
        <w:tc>
          <w:tcPr>
            <w:tcW w:w="1720" w:type="dxa"/>
            <w:tcBorders>
              <w:top w:val="nil"/>
              <w:left w:val="nil"/>
              <w:bottom w:val="nil"/>
              <w:right w:val="nil"/>
            </w:tcBorders>
            <w:shd w:val="clear" w:color="000000" w:fill="BDD7EE"/>
            <w:noWrap/>
            <w:vAlign w:val="bottom"/>
            <w:hideMark/>
          </w:tcPr>
          <w:p w:rsidR="006E1C38" w:rsidRPr="00B00A4A" w:rsidRDefault="006E1C38" w:rsidP="006E1C38">
            <w:pPr>
              <w:spacing w:after="0" w:line="240" w:lineRule="auto"/>
              <w:jc w:val="center"/>
              <w:rPr>
                <w:rFonts w:ascii="Calibri" w:eastAsia="Times New Roman" w:hAnsi="Calibri" w:cs="Calibri"/>
                <w:b/>
                <w:bCs/>
                <w:color w:val="000000"/>
              </w:rPr>
            </w:pPr>
            <w:r w:rsidRPr="00B00A4A">
              <w:rPr>
                <w:rFonts w:ascii="Calibri" w:eastAsia="Times New Roman" w:hAnsi="Calibri" w:cs="Calibri"/>
                <w:b/>
                <w:bCs/>
                <w:color w:val="000000"/>
              </w:rPr>
              <w:t>Attendees (max)</w:t>
            </w:r>
          </w:p>
        </w:tc>
        <w:tc>
          <w:tcPr>
            <w:tcW w:w="1440" w:type="dxa"/>
            <w:tcBorders>
              <w:top w:val="nil"/>
              <w:left w:val="nil"/>
              <w:bottom w:val="nil"/>
              <w:right w:val="nil"/>
            </w:tcBorders>
            <w:shd w:val="clear" w:color="000000" w:fill="BDD7EE"/>
            <w:noWrap/>
            <w:vAlign w:val="bottom"/>
            <w:hideMark/>
          </w:tcPr>
          <w:p w:rsidR="006E1C38" w:rsidRPr="00B00A4A" w:rsidRDefault="006E1C38" w:rsidP="006E1C38">
            <w:pPr>
              <w:spacing w:after="0" w:line="240" w:lineRule="auto"/>
              <w:jc w:val="center"/>
              <w:rPr>
                <w:rFonts w:ascii="Calibri" w:eastAsia="Times New Roman" w:hAnsi="Calibri" w:cs="Calibri"/>
                <w:b/>
                <w:bCs/>
                <w:color w:val="000000"/>
              </w:rPr>
            </w:pPr>
            <w:r w:rsidRPr="00B00A4A">
              <w:rPr>
                <w:rFonts w:ascii="Calibri" w:eastAsia="Times New Roman" w:hAnsi="Calibri" w:cs="Calibri"/>
                <w:b/>
                <w:bCs/>
                <w:color w:val="000000"/>
              </w:rPr>
              <w:t>Internal / Eternal</w:t>
            </w:r>
          </w:p>
        </w:tc>
        <w:tc>
          <w:tcPr>
            <w:tcW w:w="1320" w:type="dxa"/>
            <w:tcBorders>
              <w:top w:val="nil"/>
              <w:left w:val="nil"/>
              <w:bottom w:val="nil"/>
              <w:right w:val="nil"/>
            </w:tcBorders>
            <w:shd w:val="clear" w:color="000000" w:fill="BDD7EE"/>
            <w:noWrap/>
            <w:vAlign w:val="bottom"/>
            <w:hideMark/>
          </w:tcPr>
          <w:p w:rsidR="006E1C38" w:rsidRPr="00B00A4A" w:rsidRDefault="006E1C38" w:rsidP="006E1C38">
            <w:pPr>
              <w:spacing w:after="0" w:line="240" w:lineRule="auto"/>
              <w:jc w:val="center"/>
              <w:rPr>
                <w:rFonts w:ascii="Calibri" w:eastAsia="Times New Roman" w:hAnsi="Calibri" w:cs="Calibri"/>
                <w:b/>
                <w:bCs/>
                <w:color w:val="000000"/>
              </w:rPr>
            </w:pPr>
            <w:r w:rsidRPr="00B00A4A">
              <w:rPr>
                <w:rFonts w:ascii="Calibri" w:eastAsia="Times New Roman" w:hAnsi="Calibri" w:cs="Calibri"/>
                <w:b/>
                <w:bCs/>
                <w:color w:val="000000"/>
              </w:rPr>
              <w:t>Supports Video?</w:t>
            </w:r>
          </w:p>
        </w:tc>
        <w:tc>
          <w:tcPr>
            <w:tcW w:w="960" w:type="dxa"/>
            <w:tcBorders>
              <w:top w:val="nil"/>
              <w:left w:val="nil"/>
              <w:bottom w:val="nil"/>
              <w:right w:val="nil"/>
            </w:tcBorders>
            <w:shd w:val="clear" w:color="000000" w:fill="BDD7EE"/>
            <w:noWrap/>
            <w:vAlign w:val="bottom"/>
            <w:hideMark/>
          </w:tcPr>
          <w:p w:rsidR="006E1C38" w:rsidRPr="00B00A4A" w:rsidRDefault="006E1C38" w:rsidP="006E1C38">
            <w:pPr>
              <w:spacing w:after="0" w:line="240" w:lineRule="auto"/>
              <w:jc w:val="center"/>
              <w:rPr>
                <w:rFonts w:ascii="Calibri" w:eastAsia="Times New Roman" w:hAnsi="Calibri" w:cs="Calibri"/>
                <w:b/>
                <w:bCs/>
                <w:color w:val="000000"/>
              </w:rPr>
            </w:pPr>
            <w:r w:rsidRPr="00B00A4A">
              <w:rPr>
                <w:rFonts w:ascii="Calibri" w:eastAsia="Times New Roman" w:hAnsi="Calibri" w:cs="Calibri"/>
                <w:b/>
                <w:bCs/>
                <w:color w:val="000000"/>
              </w:rPr>
              <w:t>Cost</w:t>
            </w:r>
          </w:p>
        </w:tc>
        <w:tc>
          <w:tcPr>
            <w:tcW w:w="1660" w:type="dxa"/>
            <w:tcBorders>
              <w:top w:val="nil"/>
              <w:left w:val="nil"/>
              <w:bottom w:val="nil"/>
              <w:right w:val="nil"/>
            </w:tcBorders>
            <w:shd w:val="clear" w:color="000000" w:fill="BDD7EE"/>
            <w:noWrap/>
            <w:vAlign w:val="bottom"/>
            <w:hideMark/>
          </w:tcPr>
          <w:p w:rsidR="006E1C38" w:rsidRPr="00B00A4A" w:rsidRDefault="006E1C38" w:rsidP="006E1C38">
            <w:pPr>
              <w:spacing w:after="0" w:line="240" w:lineRule="auto"/>
              <w:jc w:val="center"/>
              <w:rPr>
                <w:rFonts w:ascii="Calibri" w:eastAsia="Times New Roman" w:hAnsi="Calibri" w:cs="Calibri"/>
                <w:b/>
                <w:bCs/>
                <w:color w:val="000000"/>
              </w:rPr>
            </w:pPr>
            <w:r w:rsidRPr="00B00A4A">
              <w:rPr>
                <w:rFonts w:ascii="Calibri" w:eastAsia="Times New Roman" w:hAnsi="Calibri" w:cs="Calibri"/>
                <w:b/>
                <w:bCs/>
                <w:color w:val="000000"/>
              </w:rPr>
              <w:t>Effort to setup</w:t>
            </w:r>
          </w:p>
        </w:tc>
      </w:tr>
      <w:tr w:rsidR="006E1C38" w:rsidRPr="00B00A4A" w:rsidTr="009C4F77">
        <w:trPr>
          <w:trHeight w:val="300"/>
        </w:trPr>
        <w:tc>
          <w:tcPr>
            <w:tcW w:w="2360" w:type="dxa"/>
            <w:tcBorders>
              <w:top w:val="nil"/>
              <w:left w:val="nil"/>
              <w:bottom w:val="single" w:sz="4" w:space="0" w:color="auto"/>
              <w:right w:val="nil"/>
            </w:tcBorders>
            <w:shd w:val="clear" w:color="auto" w:fill="E2EFD9" w:themeFill="accent6" w:themeFillTint="33"/>
            <w:noWrap/>
            <w:vAlign w:val="bottom"/>
            <w:hideMark/>
          </w:tcPr>
          <w:p w:rsidR="006E1C38" w:rsidRPr="00B00A4A" w:rsidRDefault="006E1C38" w:rsidP="006E1C38">
            <w:pPr>
              <w:spacing w:after="0" w:line="240" w:lineRule="auto"/>
              <w:jc w:val="right"/>
              <w:rPr>
                <w:rFonts w:ascii="Calibri" w:eastAsia="Times New Roman" w:hAnsi="Calibri" w:cs="Calibri"/>
                <w:b/>
                <w:color w:val="000000"/>
              </w:rPr>
            </w:pPr>
            <w:r w:rsidRPr="00B00A4A">
              <w:rPr>
                <w:rFonts w:ascii="Calibri" w:eastAsia="Times New Roman" w:hAnsi="Calibri" w:cs="Calibri"/>
                <w:b/>
                <w:color w:val="000000"/>
              </w:rPr>
              <w:t>Meet Me bridge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6 (including host)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E1C38" w:rsidRPr="00B00A4A" w:rsidRDefault="00762E83" w:rsidP="006E1C38">
            <w:pPr>
              <w:spacing w:after="0" w:line="240" w:lineRule="auto"/>
              <w:jc w:val="center"/>
              <w:rPr>
                <w:rFonts w:ascii="Calibri" w:eastAsia="Times New Roman" w:hAnsi="Calibri" w:cs="Calibri"/>
                <w:color w:val="000000"/>
              </w:rPr>
            </w:pPr>
            <w:r>
              <w:rPr>
                <w:rFonts w:ascii="Calibri" w:eastAsia="Times New Roman" w:hAnsi="Calibri" w:cs="Calibri"/>
                <w:color w:val="000000"/>
              </w:rPr>
              <w:t>Both</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Free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Medium</w:t>
            </w:r>
          </w:p>
        </w:tc>
      </w:tr>
      <w:tr w:rsidR="006E1C38" w:rsidRPr="00B00A4A" w:rsidTr="009C4F77">
        <w:trPr>
          <w:trHeight w:val="300"/>
        </w:trPr>
        <w:tc>
          <w:tcPr>
            <w:tcW w:w="2360" w:type="dxa"/>
            <w:tcBorders>
              <w:top w:val="single" w:sz="4" w:space="0" w:color="auto"/>
              <w:left w:val="nil"/>
              <w:bottom w:val="single" w:sz="4" w:space="0" w:color="auto"/>
              <w:right w:val="nil"/>
            </w:tcBorders>
            <w:shd w:val="clear" w:color="auto" w:fill="E2EFD9" w:themeFill="accent6" w:themeFillTint="33"/>
            <w:noWrap/>
            <w:vAlign w:val="bottom"/>
            <w:hideMark/>
          </w:tcPr>
          <w:p w:rsidR="006E1C38" w:rsidRPr="00B00A4A" w:rsidRDefault="006E1C38" w:rsidP="006E1C38">
            <w:pPr>
              <w:spacing w:after="0" w:line="240" w:lineRule="auto"/>
              <w:jc w:val="right"/>
              <w:rPr>
                <w:rFonts w:ascii="Calibri" w:eastAsia="Times New Roman" w:hAnsi="Calibri" w:cs="Calibri"/>
                <w:b/>
                <w:color w:val="000000"/>
              </w:rPr>
            </w:pPr>
            <w:r w:rsidRPr="00B00A4A">
              <w:rPr>
                <w:rFonts w:ascii="Calibri" w:eastAsia="Times New Roman" w:hAnsi="Calibri" w:cs="Calibri"/>
                <w:b/>
                <w:color w:val="000000"/>
              </w:rPr>
              <w:t>Equinox Conferencing</w:t>
            </w:r>
          </w:p>
        </w:tc>
        <w:tc>
          <w:tcPr>
            <w:tcW w:w="1720" w:type="dxa"/>
            <w:tcBorders>
              <w:top w:val="nil"/>
              <w:left w:val="single" w:sz="4" w:space="0" w:color="auto"/>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250</w:t>
            </w:r>
          </w:p>
        </w:tc>
        <w:tc>
          <w:tcPr>
            <w:tcW w:w="1440" w:type="dxa"/>
            <w:tcBorders>
              <w:top w:val="nil"/>
              <w:left w:val="nil"/>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Both</w:t>
            </w:r>
          </w:p>
        </w:tc>
        <w:tc>
          <w:tcPr>
            <w:tcW w:w="1320" w:type="dxa"/>
            <w:tcBorders>
              <w:top w:val="nil"/>
              <w:left w:val="nil"/>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No</w:t>
            </w:r>
          </w:p>
        </w:tc>
        <w:tc>
          <w:tcPr>
            <w:tcW w:w="960" w:type="dxa"/>
            <w:tcBorders>
              <w:top w:val="nil"/>
              <w:left w:val="nil"/>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Free</w:t>
            </w:r>
          </w:p>
        </w:tc>
        <w:tc>
          <w:tcPr>
            <w:tcW w:w="1660" w:type="dxa"/>
            <w:tcBorders>
              <w:top w:val="nil"/>
              <w:left w:val="nil"/>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Easy/Medium</w:t>
            </w:r>
          </w:p>
        </w:tc>
      </w:tr>
      <w:tr w:rsidR="006E1C38" w:rsidRPr="00B00A4A" w:rsidTr="009C4F77">
        <w:trPr>
          <w:trHeight w:val="300"/>
        </w:trPr>
        <w:tc>
          <w:tcPr>
            <w:tcW w:w="2360" w:type="dxa"/>
            <w:tcBorders>
              <w:top w:val="single" w:sz="4" w:space="0" w:color="auto"/>
              <w:left w:val="nil"/>
              <w:bottom w:val="single" w:sz="4" w:space="0" w:color="auto"/>
              <w:right w:val="nil"/>
            </w:tcBorders>
            <w:shd w:val="clear" w:color="auto" w:fill="E2EFD9" w:themeFill="accent6" w:themeFillTint="33"/>
            <w:noWrap/>
            <w:vAlign w:val="bottom"/>
            <w:hideMark/>
          </w:tcPr>
          <w:p w:rsidR="006E1C38" w:rsidRPr="00B00A4A" w:rsidRDefault="006E1C38" w:rsidP="006E1C38">
            <w:pPr>
              <w:spacing w:after="0" w:line="240" w:lineRule="auto"/>
              <w:jc w:val="right"/>
              <w:rPr>
                <w:rFonts w:ascii="Calibri" w:eastAsia="Times New Roman" w:hAnsi="Calibri" w:cs="Calibri"/>
                <w:b/>
                <w:color w:val="000000"/>
              </w:rPr>
            </w:pPr>
            <w:proofErr w:type="spellStart"/>
            <w:r w:rsidRPr="006E1C38">
              <w:rPr>
                <w:rFonts w:ascii="Calibri" w:eastAsia="Times New Roman" w:hAnsi="Calibri" w:cs="Calibri"/>
                <w:b/>
                <w:color w:val="000000"/>
              </w:rPr>
              <w:t>Goto</w:t>
            </w:r>
            <w:r w:rsidRPr="00B00A4A">
              <w:rPr>
                <w:rFonts w:ascii="Calibri" w:eastAsia="Times New Roman" w:hAnsi="Calibri" w:cs="Calibri"/>
                <w:b/>
                <w:color w:val="000000"/>
              </w:rPr>
              <w:t>Meeting</w:t>
            </w:r>
            <w:proofErr w:type="spell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E1C38" w:rsidRPr="00B00A4A" w:rsidRDefault="001F3ADA" w:rsidP="006E1C3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6E1C38" w:rsidRPr="00B00A4A">
              <w:rPr>
                <w:rFonts w:ascii="Calibri" w:eastAsia="Times New Roman" w:hAnsi="Calibri" w:cs="Calibri"/>
                <w:color w:val="000000"/>
              </w:rPr>
              <w:t>50</w:t>
            </w:r>
          </w:p>
        </w:tc>
        <w:tc>
          <w:tcPr>
            <w:tcW w:w="1440" w:type="dxa"/>
            <w:tcBorders>
              <w:top w:val="nil"/>
              <w:left w:val="nil"/>
              <w:bottom w:val="single" w:sz="4" w:space="0" w:color="auto"/>
              <w:right w:val="single" w:sz="4" w:space="0" w:color="auto"/>
            </w:tcBorders>
            <w:shd w:val="clear" w:color="auto" w:fill="auto"/>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Both</w:t>
            </w:r>
          </w:p>
        </w:tc>
        <w:tc>
          <w:tcPr>
            <w:tcW w:w="1320" w:type="dxa"/>
            <w:tcBorders>
              <w:top w:val="nil"/>
              <w:left w:val="nil"/>
              <w:bottom w:val="single" w:sz="4" w:space="0" w:color="auto"/>
              <w:right w:val="single" w:sz="4" w:space="0" w:color="auto"/>
            </w:tcBorders>
            <w:shd w:val="clear" w:color="auto" w:fill="auto"/>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Varies</w:t>
            </w:r>
          </w:p>
        </w:tc>
        <w:tc>
          <w:tcPr>
            <w:tcW w:w="1660" w:type="dxa"/>
            <w:tcBorders>
              <w:top w:val="nil"/>
              <w:left w:val="nil"/>
              <w:bottom w:val="single" w:sz="4" w:space="0" w:color="auto"/>
              <w:right w:val="single" w:sz="4" w:space="0" w:color="auto"/>
            </w:tcBorders>
            <w:shd w:val="clear" w:color="auto" w:fill="auto"/>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Easy</w:t>
            </w:r>
          </w:p>
        </w:tc>
      </w:tr>
      <w:tr w:rsidR="006E1C38" w:rsidRPr="00B00A4A" w:rsidTr="009C4F77">
        <w:trPr>
          <w:trHeight w:val="300"/>
        </w:trPr>
        <w:tc>
          <w:tcPr>
            <w:tcW w:w="2360" w:type="dxa"/>
            <w:tcBorders>
              <w:top w:val="single" w:sz="4" w:space="0" w:color="auto"/>
              <w:left w:val="nil"/>
              <w:bottom w:val="single" w:sz="4" w:space="0" w:color="auto"/>
              <w:right w:val="nil"/>
            </w:tcBorders>
            <w:shd w:val="clear" w:color="auto" w:fill="E2EFD9" w:themeFill="accent6" w:themeFillTint="33"/>
            <w:noWrap/>
            <w:vAlign w:val="bottom"/>
            <w:hideMark/>
          </w:tcPr>
          <w:p w:rsidR="006E1C38" w:rsidRPr="00B00A4A" w:rsidRDefault="006E1C38" w:rsidP="006E1C38">
            <w:pPr>
              <w:spacing w:after="0" w:line="240" w:lineRule="auto"/>
              <w:jc w:val="right"/>
              <w:rPr>
                <w:rFonts w:ascii="Calibri" w:eastAsia="Times New Roman" w:hAnsi="Calibri" w:cs="Calibri"/>
                <w:b/>
                <w:color w:val="000000"/>
              </w:rPr>
            </w:pPr>
            <w:proofErr w:type="spellStart"/>
            <w:r w:rsidRPr="006E1C38">
              <w:rPr>
                <w:rFonts w:ascii="Calibri" w:eastAsia="Times New Roman" w:hAnsi="Calibri" w:cs="Calibri"/>
                <w:b/>
                <w:color w:val="000000"/>
              </w:rPr>
              <w:t>Goto</w:t>
            </w:r>
            <w:r w:rsidRPr="00B00A4A">
              <w:rPr>
                <w:rFonts w:ascii="Calibri" w:eastAsia="Times New Roman" w:hAnsi="Calibri" w:cs="Calibri"/>
                <w:b/>
                <w:color w:val="000000"/>
              </w:rPr>
              <w:t>Webinar</w:t>
            </w:r>
            <w:proofErr w:type="spellEnd"/>
          </w:p>
        </w:tc>
        <w:tc>
          <w:tcPr>
            <w:tcW w:w="1720" w:type="dxa"/>
            <w:tcBorders>
              <w:top w:val="nil"/>
              <w:left w:val="single" w:sz="4" w:space="0" w:color="auto"/>
              <w:bottom w:val="single" w:sz="4" w:space="0" w:color="auto"/>
              <w:right w:val="single" w:sz="4" w:space="0" w:color="auto"/>
            </w:tcBorders>
            <w:shd w:val="clear" w:color="000000" w:fill="EDEDED"/>
            <w:noWrap/>
            <w:vAlign w:val="bottom"/>
            <w:hideMark/>
          </w:tcPr>
          <w:p w:rsidR="006E1C38" w:rsidRPr="00B00A4A" w:rsidRDefault="00E1056D" w:rsidP="00E1056D">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6E1C38" w:rsidRPr="00B00A4A">
              <w:rPr>
                <w:rFonts w:ascii="Calibri" w:eastAsia="Times New Roman" w:hAnsi="Calibri" w:cs="Calibri"/>
                <w:color w:val="000000"/>
              </w:rPr>
              <w:t>000</w:t>
            </w:r>
          </w:p>
        </w:tc>
        <w:tc>
          <w:tcPr>
            <w:tcW w:w="1440" w:type="dxa"/>
            <w:tcBorders>
              <w:top w:val="nil"/>
              <w:left w:val="nil"/>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Both</w:t>
            </w:r>
          </w:p>
        </w:tc>
        <w:tc>
          <w:tcPr>
            <w:tcW w:w="1320" w:type="dxa"/>
            <w:tcBorders>
              <w:top w:val="nil"/>
              <w:left w:val="nil"/>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Yes</w:t>
            </w:r>
          </w:p>
        </w:tc>
        <w:tc>
          <w:tcPr>
            <w:tcW w:w="960" w:type="dxa"/>
            <w:tcBorders>
              <w:top w:val="nil"/>
              <w:left w:val="nil"/>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Varies</w:t>
            </w:r>
          </w:p>
        </w:tc>
        <w:tc>
          <w:tcPr>
            <w:tcW w:w="1660" w:type="dxa"/>
            <w:tcBorders>
              <w:top w:val="nil"/>
              <w:left w:val="nil"/>
              <w:bottom w:val="single" w:sz="4" w:space="0" w:color="auto"/>
              <w:right w:val="single" w:sz="4" w:space="0" w:color="auto"/>
            </w:tcBorders>
            <w:shd w:val="clear" w:color="000000" w:fill="EDEDED"/>
            <w:noWrap/>
            <w:vAlign w:val="bottom"/>
            <w:hideMark/>
          </w:tcPr>
          <w:p w:rsidR="006E1C38" w:rsidRPr="00B00A4A" w:rsidRDefault="006E1C38" w:rsidP="006E1C38">
            <w:pPr>
              <w:spacing w:after="0" w:line="240" w:lineRule="auto"/>
              <w:jc w:val="center"/>
              <w:rPr>
                <w:rFonts w:ascii="Calibri" w:eastAsia="Times New Roman" w:hAnsi="Calibri" w:cs="Calibri"/>
                <w:color w:val="000000"/>
              </w:rPr>
            </w:pPr>
            <w:r w:rsidRPr="00B00A4A">
              <w:rPr>
                <w:rFonts w:ascii="Calibri" w:eastAsia="Times New Roman" w:hAnsi="Calibri" w:cs="Calibri"/>
                <w:color w:val="000000"/>
              </w:rPr>
              <w:t>Easy</w:t>
            </w:r>
          </w:p>
        </w:tc>
      </w:tr>
    </w:tbl>
    <w:p w:rsidR="0044019A" w:rsidRDefault="0044019A" w:rsidP="00752CC1">
      <w:pPr>
        <w:pStyle w:val="Heading1"/>
      </w:pPr>
    </w:p>
    <w:p w:rsidR="0044019A" w:rsidRDefault="0044019A" w:rsidP="00752CC1">
      <w:pPr>
        <w:pStyle w:val="Heading1"/>
      </w:pPr>
    </w:p>
    <w:p w:rsidR="0044019A" w:rsidRDefault="0044019A" w:rsidP="00752CC1">
      <w:pPr>
        <w:pStyle w:val="Heading1"/>
      </w:pPr>
    </w:p>
    <w:p w:rsidR="0044019A" w:rsidRDefault="0044019A" w:rsidP="00E604C2"/>
    <w:p w:rsidR="00E41730" w:rsidRDefault="00E41730" w:rsidP="00752CC1">
      <w:pPr>
        <w:pStyle w:val="Heading1"/>
      </w:pPr>
      <w:r>
        <w:t>FAQ’s</w:t>
      </w:r>
    </w:p>
    <w:p w:rsidR="00A84111" w:rsidRDefault="00A84111" w:rsidP="00E41730">
      <w:pPr>
        <w:pStyle w:val="ListParagraph"/>
        <w:numPr>
          <w:ilvl w:val="0"/>
          <w:numId w:val="1"/>
        </w:numPr>
      </w:pPr>
      <w:r>
        <w:t>I believe I’ve identified a solution that fits my needs, how do I request it to be setup for me?</w:t>
      </w:r>
    </w:p>
    <w:p w:rsidR="00A84111" w:rsidRDefault="00A84111" w:rsidP="00A84111">
      <w:pPr>
        <w:pStyle w:val="ListParagraph"/>
        <w:numPr>
          <w:ilvl w:val="1"/>
          <w:numId w:val="1"/>
        </w:numPr>
      </w:pPr>
      <w:r>
        <w:t xml:space="preserve">Please contact the Lane Telecom Administrators by emailing </w:t>
      </w:r>
      <w:hyperlink r:id="rId8" w:history="1">
        <w:r w:rsidRPr="00A84111">
          <w:rPr>
            <w:rStyle w:val="Hyperlink"/>
          </w:rPr>
          <w:t>lcteleadminmb@lanecountyor.gov</w:t>
        </w:r>
      </w:hyperlink>
    </w:p>
    <w:p w:rsidR="00E41730" w:rsidRDefault="00E41730" w:rsidP="00E41730">
      <w:pPr>
        <w:pStyle w:val="ListParagraph"/>
        <w:numPr>
          <w:ilvl w:val="0"/>
          <w:numId w:val="1"/>
        </w:numPr>
      </w:pPr>
      <w:r>
        <w:t xml:space="preserve">Can I use a solution not listed below i.e. </w:t>
      </w:r>
      <w:r w:rsidR="00762E83">
        <w:t>Zoom/Skype/etc.?</w:t>
      </w:r>
    </w:p>
    <w:p w:rsidR="00E41730" w:rsidRDefault="00E41730" w:rsidP="00E41730">
      <w:pPr>
        <w:pStyle w:val="ListParagraph"/>
        <w:numPr>
          <w:ilvl w:val="1"/>
          <w:numId w:val="1"/>
        </w:numPr>
      </w:pPr>
      <w:r>
        <w:t>These solutions may be available to you however there are compliance regulations that may apply.  Please contact your supervisor or manager and work with Technology Services and the Lane County Security Administrator to make final determination</w:t>
      </w:r>
    </w:p>
    <w:p w:rsidR="00E41730" w:rsidRDefault="00E41730" w:rsidP="00E41730">
      <w:pPr>
        <w:pStyle w:val="ListParagraph"/>
        <w:numPr>
          <w:ilvl w:val="0"/>
          <w:numId w:val="1"/>
        </w:numPr>
      </w:pPr>
      <w:r>
        <w:t>I will be working from home, can I forwar</w:t>
      </w:r>
      <w:r w:rsidR="00762E83">
        <w:t>d my phone to my cell/home phone?</w:t>
      </w:r>
    </w:p>
    <w:p w:rsidR="00E41730" w:rsidRDefault="00E41730" w:rsidP="00E41730">
      <w:pPr>
        <w:pStyle w:val="ListParagraph"/>
        <w:numPr>
          <w:ilvl w:val="1"/>
          <w:numId w:val="1"/>
        </w:numPr>
      </w:pPr>
      <w:r>
        <w:t>Yes, this feature is available to employees however it requires assistance from the TS Telecom team.  Please contact the Service Desk with these type of requests</w:t>
      </w:r>
    </w:p>
    <w:p w:rsidR="00E41730" w:rsidRDefault="00E41730" w:rsidP="00E41730">
      <w:pPr>
        <w:pStyle w:val="ListParagraph"/>
        <w:numPr>
          <w:ilvl w:val="0"/>
          <w:numId w:val="1"/>
        </w:numPr>
      </w:pPr>
      <w:r>
        <w:t>How do I access my voicemail remotely?</w:t>
      </w:r>
    </w:p>
    <w:p w:rsidR="00F96C55" w:rsidRDefault="00634098" w:rsidP="00F96C55">
      <w:pPr>
        <w:pStyle w:val="ListParagraph"/>
        <w:numPr>
          <w:ilvl w:val="1"/>
          <w:numId w:val="1"/>
        </w:numPr>
      </w:pPr>
      <w:r>
        <w:t xml:space="preserve">You can access voicemail remotely by dialing 541-682-1212. </w:t>
      </w:r>
    </w:p>
    <w:p w:rsidR="00E41730" w:rsidRDefault="00E41730" w:rsidP="00E41730">
      <w:pPr>
        <w:pStyle w:val="ListParagraph"/>
        <w:numPr>
          <w:ilvl w:val="0"/>
          <w:numId w:val="1"/>
        </w:numPr>
      </w:pPr>
      <w:r>
        <w:t xml:space="preserve">How do I record a new </w:t>
      </w:r>
      <w:r w:rsidR="00634098">
        <w:t>out of office voicemail greeting</w:t>
      </w:r>
      <w:r w:rsidR="00B00A4A">
        <w:t>?</w:t>
      </w:r>
    </w:p>
    <w:p w:rsidR="00B00A4A" w:rsidRDefault="00634098" w:rsidP="00B00A4A">
      <w:pPr>
        <w:pStyle w:val="ListParagraph"/>
        <w:numPr>
          <w:ilvl w:val="1"/>
          <w:numId w:val="1"/>
        </w:numPr>
      </w:pPr>
      <w:r>
        <w:t xml:space="preserve">Once you have accessed your voicemail. </w:t>
      </w:r>
    </w:p>
    <w:p w:rsidR="00634098" w:rsidRDefault="00634098" w:rsidP="00634098">
      <w:pPr>
        <w:pStyle w:val="ListParagraph"/>
        <w:ind w:left="1440"/>
      </w:pPr>
      <w:r>
        <w:t xml:space="preserve">Press 4 for personal configuration, then 1 for greetings and 2 for extended absence greeting. </w:t>
      </w:r>
    </w:p>
    <w:p w:rsidR="00B00A4A" w:rsidRDefault="00B00A4A" w:rsidP="00E41730">
      <w:pPr>
        <w:pStyle w:val="ListParagraph"/>
        <w:numPr>
          <w:ilvl w:val="0"/>
          <w:numId w:val="1"/>
        </w:numPr>
      </w:pPr>
      <w:r>
        <w:t>I manage a shared line and may nee</w:t>
      </w:r>
      <w:r w:rsidR="00A84111">
        <w:t xml:space="preserve">d to change the announcement </w:t>
      </w:r>
    </w:p>
    <w:p w:rsidR="00F96C55" w:rsidRDefault="00634098" w:rsidP="00F96C55">
      <w:pPr>
        <w:pStyle w:val="ListParagraph"/>
        <w:numPr>
          <w:ilvl w:val="1"/>
          <w:numId w:val="1"/>
        </w:numPr>
      </w:pPr>
      <w:r>
        <w:t xml:space="preserve">Please contact TS helpdesk. </w:t>
      </w:r>
    </w:p>
    <w:sectPr w:rsidR="00F96C55" w:rsidSect="0044019A">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EDB" w:rsidRDefault="00CF5EDB" w:rsidP="00E604C2">
      <w:pPr>
        <w:spacing w:after="0" w:line="240" w:lineRule="auto"/>
      </w:pPr>
      <w:r>
        <w:separator/>
      </w:r>
    </w:p>
  </w:endnote>
  <w:endnote w:type="continuationSeparator" w:id="0">
    <w:p w:rsidR="00CF5EDB" w:rsidRDefault="00CF5EDB" w:rsidP="00E6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EDB" w:rsidRDefault="00CF5EDB" w:rsidP="00E604C2">
      <w:pPr>
        <w:spacing w:after="0" w:line="240" w:lineRule="auto"/>
      </w:pPr>
      <w:r>
        <w:separator/>
      </w:r>
    </w:p>
  </w:footnote>
  <w:footnote w:type="continuationSeparator" w:id="0">
    <w:p w:rsidR="00CF5EDB" w:rsidRDefault="00CF5EDB" w:rsidP="00E60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C2" w:rsidRDefault="00E604C2" w:rsidP="00E604C2">
    <w:pPr>
      <w:pStyle w:val="Title"/>
    </w:pPr>
    <w:r>
      <w:rPr>
        <w:noProof/>
      </w:rPr>
      <w:drawing>
        <wp:anchor distT="0" distB="0" distL="114300" distR="114300" simplePos="0" relativeHeight="251659264" behindDoc="0" locked="0" layoutInCell="1" allowOverlap="1" wp14:anchorId="7A528F32" wp14:editId="4C4C7BDB">
          <wp:simplePos x="0" y="0"/>
          <wp:positionH relativeFrom="column">
            <wp:posOffset>0</wp:posOffset>
          </wp:positionH>
          <wp:positionV relativeFrom="paragraph">
            <wp:posOffset>0</wp:posOffset>
          </wp:positionV>
          <wp:extent cx="405384" cy="646176"/>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vedLogoBridge075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384" cy="646176"/>
                  </a:xfrm>
                  <a:prstGeom prst="rect">
                    <a:avLst/>
                  </a:prstGeom>
                </pic:spPr>
              </pic:pic>
            </a:graphicData>
          </a:graphic>
        </wp:anchor>
      </w:drawing>
    </w:r>
    <w:r>
      <w:t>Lane County Teleconferencing Options</w:t>
    </w:r>
  </w:p>
  <w:p w:rsidR="00E604C2" w:rsidRDefault="00E604C2">
    <w:pPr>
      <w:pStyle w:val="Header"/>
    </w:pPr>
  </w:p>
  <w:p w:rsidR="00E604C2" w:rsidRDefault="00E604C2">
    <w:pPr>
      <w:pStyle w:val="Header"/>
    </w:pPr>
    <w:r>
      <w:rPr>
        <w:noProof/>
      </w:rPr>
      <mc:AlternateContent>
        <mc:Choice Requires="wps">
          <w:drawing>
            <wp:anchor distT="0" distB="0" distL="114300" distR="114300" simplePos="0" relativeHeight="251661312" behindDoc="0" locked="0" layoutInCell="1" allowOverlap="1" wp14:anchorId="346A00CA" wp14:editId="61AD25D0">
              <wp:simplePos x="0" y="0"/>
              <wp:positionH relativeFrom="column">
                <wp:posOffset>1270</wp:posOffset>
              </wp:positionH>
              <wp:positionV relativeFrom="paragraph">
                <wp:posOffset>86995</wp:posOffset>
              </wp:positionV>
              <wp:extent cx="90449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9044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9A8D3F"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85pt" to="71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sXwQEAAM0DAAAOAAAAZHJzL2Uyb0RvYy54bWysU02PEzEMvSPxH6Lc6Ux3K8SOOt1DV3BB&#10;ULEs92zG6URK4sgJ/fj3OJl2QICQQFyiOPF79ntx1vcn78QBKFkMvVwuWikgaBxs2Pfy6fPbV2+k&#10;SFmFQTkM0MszJHm/eflifYwd3OCIbgASTBJSd4y9HHOOXdMkPYJXaYERAl8aJK8yh7RvBlJHZveu&#10;uWnb180RaYiEGlLi04fpUm4qvzGg80djEmThesm95bpSXZ/L2mzWqtuTiqPVlzbUP3ThlQ1cdKZ6&#10;UFmJr2R/ofJWEyY0eaHRN2iM1VA1sJpl+5Oax1FFqFrYnBRnm9L/o9UfDjsSdujlrRRBeX6ix0zK&#10;7scsthgCG4gkbotPx5g6Tt+GHV2iFHdURJ8MeWGcjV94BKoNLEycqsvn2WU4ZaH58K5dre5W/Bj6&#10;etdMFIUqUsrvAL0om146G4oBqlOH9ylzWU69pnBQWpqaqLt8dlCSXfgEhkVxsamdOk6wdSQOigdB&#10;aQ0hL4so5qvZBWasczOwrWX/CLzkFyjUUfsb8IyolTHkGextQPpd9Xy6tmym/KsDk+5iwTMO5/o8&#10;1RqemarwMt9lKH+MK/z7L9x8AwAA//8DAFBLAwQUAAYACAAAACEA0GwqANoAAAAHAQAADwAAAGRy&#10;cy9kb3ducmV2LnhtbEyOT0vDQBDF74LfYRnBi7QbY6kSsyki6qGeWi3obZIdk9DsbMhs0/jt3eJB&#10;j+8P7/3y1eQ6NdIgrWcD1/MEFHHlbcu1gfe359kdKAnIFjvPZOCbBFbF+VmOmfVH3tC4DbWKIywZ&#10;GmhC6DOtpWrIocx9TxyzLz84DFEOtbYDHuO463SaJEvtsOX40GBPjw1V++3BGfgUL0+7dTm+7Dfr&#10;Ca9eQ/pRWWMuL6aHe1CBpvBXhhN+RIciMpX+wFZUZyCNveje3II6pYt0sQRV/jq6yPV//uIHAAD/&#10;/wMAUEsBAi0AFAAGAAgAAAAhALaDOJL+AAAA4QEAABMAAAAAAAAAAAAAAAAAAAAAAFtDb250ZW50&#10;X1R5cGVzXS54bWxQSwECLQAUAAYACAAAACEAOP0h/9YAAACUAQAACwAAAAAAAAAAAAAAAAAvAQAA&#10;X3JlbHMvLnJlbHNQSwECLQAUAAYACAAAACEAJ57bF8EBAADNAwAADgAAAAAAAAAAAAAAAAAuAgAA&#10;ZHJzL2Uyb0RvYy54bWxQSwECLQAUAAYACAAAACEA0GwqANoAAAAHAQAADwAAAAAAAAAAAAAAAAAb&#10;BAAAZHJzL2Rvd25yZXYueG1sUEsFBgAAAAAEAAQA8wAAACI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B3410"/>
    <w:multiLevelType w:val="hybridMultilevel"/>
    <w:tmpl w:val="133C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C1"/>
    <w:rsid w:val="00021970"/>
    <w:rsid w:val="00032499"/>
    <w:rsid w:val="001F3ADA"/>
    <w:rsid w:val="0044019A"/>
    <w:rsid w:val="00453252"/>
    <w:rsid w:val="00634098"/>
    <w:rsid w:val="006E1C38"/>
    <w:rsid w:val="00752CC1"/>
    <w:rsid w:val="00762E83"/>
    <w:rsid w:val="00826CB0"/>
    <w:rsid w:val="00864822"/>
    <w:rsid w:val="009C4F77"/>
    <w:rsid w:val="00A64CB7"/>
    <w:rsid w:val="00A84111"/>
    <w:rsid w:val="00AE13A1"/>
    <w:rsid w:val="00B00A4A"/>
    <w:rsid w:val="00CC0926"/>
    <w:rsid w:val="00CF5EDB"/>
    <w:rsid w:val="00E1056D"/>
    <w:rsid w:val="00E41730"/>
    <w:rsid w:val="00E604C2"/>
    <w:rsid w:val="00F9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2044B-E8FC-4A70-BE9F-E22C8DC9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2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4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04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04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2C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C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2CC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1730"/>
    <w:pPr>
      <w:ind w:left="720"/>
      <w:contextualSpacing/>
    </w:pPr>
  </w:style>
  <w:style w:type="character" w:styleId="Hyperlink">
    <w:name w:val="Hyperlink"/>
    <w:basedOn w:val="DefaultParagraphFont"/>
    <w:uiPriority w:val="99"/>
    <w:unhideWhenUsed/>
    <w:rsid w:val="00A84111"/>
    <w:rPr>
      <w:color w:val="0563C1" w:themeColor="hyperlink"/>
      <w:u w:val="single"/>
    </w:rPr>
  </w:style>
  <w:style w:type="character" w:customStyle="1" w:styleId="Heading2Char">
    <w:name w:val="Heading 2 Char"/>
    <w:basedOn w:val="DefaultParagraphFont"/>
    <w:link w:val="Heading2"/>
    <w:uiPriority w:val="9"/>
    <w:rsid w:val="00E604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04C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604C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6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4C2"/>
  </w:style>
  <w:style w:type="paragraph" w:styleId="Footer">
    <w:name w:val="footer"/>
    <w:basedOn w:val="Normal"/>
    <w:link w:val="FooterChar"/>
    <w:uiPriority w:val="99"/>
    <w:unhideWhenUsed/>
    <w:rsid w:val="00E6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teleadminmb@lanecountyor.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B786-072F-42FF-885E-F6B8DAD7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Scott C</dc:creator>
  <cp:keywords/>
  <dc:description/>
  <cp:lastModifiedBy>LEEPER Craig</cp:lastModifiedBy>
  <cp:revision>2</cp:revision>
  <dcterms:created xsi:type="dcterms:W3CDTF">2020-03-13T23:56:00Z</dcterms:created>
  <dcterms:modified xsi:type="dcterms:W3CDTF">2020-03-13T23:56:00Z</dcterms:modified>
</cp:coreProperties>
</file>